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2016 NEW BEDFORD FARMER’S MARKET APPLICATION AND INVENTORY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Growers must fill out, sign, and submit this application before </w:t>
      </w:r>
      <w:r w:rsidDel="00000000" w:rsidR="00000000" w:rsidRPr="00000000">
        <w:rPr>
          <w:sz w:val="24"/>
          <w:szCs w:val="24"/>
          <w:rtl w:val="0"/>
        </w:rPr>
        <w:t xml:space="preserve">April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to participate in the Farmer’s Market. (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Applications received after will be considered.)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Please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Kimberly.Ferreira@newbedford-ma.gov</w:t>
      </w: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  with any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15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        </w:t>
        <w:tab/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     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Farm Name &amp; Address: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      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Mailing Address (if different than above):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check off next to which market/markets you wish to attend</w:t>
        <w:br w:type="textWrapping"/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3znysh7" w:id="3"/>
      <w:bookmarkEnd w:id="3"/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Brooklawn Park (Mondays)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Downtown (Thursdays)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Clasky Common (Saturdays)</w:t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2et92p0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Products I plan to grow for sale: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Vegetables: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tyjcwt" w:id="5"/>
      <w:bookmarkEnd w:id="5"/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Asparagus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Beans, Green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Beans, String       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Beans, Wax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Beets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Broccoli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Cabbage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Carrots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Cauliflower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Celery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Corn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Cucumbers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Eggplant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Greens, Collards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Greens, Mustard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Greens, Turnip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Kale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Kohlrabi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Lettuce, Boston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Lettuce, Romaine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Lettuce, Red Leaf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Onion, Yellow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Peas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Peppers, Sweet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Peppers, Hot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Potatoes, White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Potatoes, Sweet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Pumpkins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Radishes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Scallions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Spinach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Squash, Summer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Squash, Winter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Tomatoes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Tomatoes, Heirloom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Turnip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3dy6vkm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Herbs: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od6xihwhzrmi" w:id="7"/>
      <w:bookmarkEnd w:id="7"/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Basil 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Oregano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Parsley</w:t>
        <w:tab/>
        <w:t xml:space="preserve">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Sage</w:t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1t3h5s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Fruits, Berries, Melons: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Apples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Nectarines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Raspberries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Apricots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Peaches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Strawberries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Blackberries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Pears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Watermelons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Blueberries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Plums</w:t>
        <w:tab/>
        <w:t xml:space="preserve">     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Cantaloupe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Pluot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4d34og8" w:id="9"/>
      <w:bookmarkEnd w:id="9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Ornamental Crops: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Bedding Plants</w:t>
        <w:tab/>
        <w:tab/>
        <w:t xml:space="preserve">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Cut/Wild Flower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Hanging Plants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Mums    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2s8eyo1" w:id="10"/>
      <w:bookmarkEnd w:id="1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Food Products: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New Bedford Health Dept.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req. approval of the following food items prior to selling at markets. Read more information in our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Farmers Market Rules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Apple Cider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Baked Goods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Eggs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Other Meats (please list)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Honey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Jam/Jelly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Maple Syrup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Poultry Products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Live Animals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Fish  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b8lobqabv25j" w:id="11"/>
      <w:bookmarkEnd w:id="1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 Food Items: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bookmarkStart w:colFirst="0" w:colLast="0" w:name="h.8ybd2ps7mh77" w:id="12"/>
      <w:bookmarkEnd w:id="12"/>
      <w:r w:rsidDel="00000000" w:rsidR="00000000" w:rsidRPr="00000000">
        <w:rPr>
          <w:sz w:val="24"/>
          <w:szCs w:val="24"/>
          <w:rtl w:val="0"/>
        </w:rPr>
        <w:t xml:space="preserve">Vendor fees are due after approval of application. </w:t>
      </w:r>
      <w:r w:rsidDel="00000000" w:rsidR="00000000" w:rsidRPr="00000000">
        <w:rPr>
          <w:sz w:val="24"/>
          <w:szCs w:val="24"/>
          <w:rtl w:val="0"/>
        </w:rPr>
        <w:t xml:space="preserve">Please circle your fee selection and make checks payable 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Mass in Motion New Bedford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235.0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2280"/>
        <w:gridCol w:w="2415"/>
        <w:gridCol w:w="1680"/>
        <w:tblGridChange w:id="0">
          <w:tblGrid>
            <w:gridCol w:w="1860"/>
            <w:gridCol w:w="2280"/>
            <w:gridCol w:w="2415"/>
            <w:gridCol w:w="16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New Bedford Farmers Market 2016 Vendor Fees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# of markets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Weekly season fee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Bi-weekly season fee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Per week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market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markets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$150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markets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$175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$100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$18</w:t>
            </w:r>
          </w:p>
        </w:tc>
      </w:tr>
    </w:tbl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3rdcrj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bookmarkStart w:colFirst="0" w:colLast="0" w:name="h.26in1rg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 _________________________ have read the New Bedford Farmer’s Market Rules.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them and I agree that both myself and my employees will follow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lnxbz9" w:id="15"/>
      <w:bookmarkEnd w:id="1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_______________________________________ </w:t>
        <w:tab/>
        <w:t xml:space="preserve">     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 ___________    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 this application 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  <w:br w:type="textWrapping"/>
        <w:t xml:space="preserve">Mass in Motion, 608 </w:t>
      </w:r>
      <w:r w:rsidDel="00000000" w:rsidR="00000000" w:rsidRPr="00000000">
        <w:rPr>
          <w:sz w:val="24"/>
          <w:szCs w:val="24"/>
          <w:rtl w:val="0"/>
        </w:rPr>
        <w:t xml:space="preserve">Pleasant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Street, 2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Floor, New Bedford, Ma 02740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 Email to:</w:t>
      </w:r>
      <w:r w:rsidDel="00000000" w:rsidR="00000000" w:rsidRPr="00000000">
        <w:rPr>
          <w:rtl w:val="0"/>
        </w:rPr>
        <w:br w:type="textWrapping"/>
      </w:r>
      <w:hyperlink r:id="rId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Kimberly.Ferreira@newbedford-ma.gov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Vendor Checklist and 2016 Due Dates</w:t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Farmers Market Completed Application: Due April 30, 2016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Vendor Fee: Upon approval of application, will be confirmed by Market Manager</w:t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$1 million Insurance Policy: Due no later June 1, 2016</w:t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Completed SNAP User Agreement Form: Due no later than June 15, 2016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Health Dept. Permit (if applicable): Due no later June 1, 2016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$50 Health Dept. Fee (if applicable): Due at time of permit</w:t>
      </w:r>
    </w:p>
    <w:p w:rsidR="00000000" w:rsidDel="00000000" w:rsidP="00000000" w:rsidRDefault="00000000" w:rsidRPr="00000000">
      <w:pPr>
        <w:spacing w:after="0" w:line="240" w:lineRule="auto"/>
        <w:ind w:left="720" w:firstLine="720"/>
        <w:contextualSpacing w:val="0"/>
      </w:pPr>
      <w:hyperlink r:id="rId6">
        <w:r w:rsidDel="00000000" w:rsidR="00000000" w:rsidRPr="00000000">
          <w:rPr>
            <w:rtl w:val="0"/>
          </w:rPr>
        </w:r>
      </w:hyperlink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MS Goth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Kimberly.Ferreira@newbedford-ma.gov" TargetMode="External"/><Relationship Id="rId6" Type="http://schemas.openxmlformats.org/officeDocument/2006/relationships/hyperlink" Target="http://massinmotionnewbedford.org/projects/food-access/farmers-markets/" TargetMode="External"/></Relationships>
</file>